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91" w:rsidRPr="00CB4322" w:rsidRDefault="00A25291" w:rsidP="00CF0B2B">
      <w:pPr>
        <w:rPr>
          <w:sz w:val="28"/>
          <w:szCs w:val="28"/>
        </w:rPr>
      </w:pPr>
    </w:p>
    <w:p w:rsidR="00FA7AF3" w:rsidRPr="00CB4322" w:rsidRDefault="00FA7AF3" w:rsidP="00FA7AF3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CB4322">
        <w:rPr>
          <w:b/>
          <w:sz w:val="28"/>
          <w:szCs w:val="28"/>
        </w:rPr>
        <w:t>АДМИНИСТРАЦИЯ  КРЫМСКОГО</w:t>
      </w:r>
      <w:proofErr w:type="gramEnd"/>
      <w:r w:rsidRPr="00CB4322">
        <w:rPr>
          <w:b/>
          <w:sz w:val="28"/>
          <w:szCs w:val="28"/>
        </w:rPr>
        <w:t xml:space="preserve">  СЕЛЬСКОГО  ПОСЕЛЕНИЯ</w:t>
      </w:r>
    </w:p>
    <w:p w:rsidR="00FA7AF3" w:rsidRPr="00CB4322" w:rsidRDefault="00FA7AF3" w:rsidP="00FA7AF3">
      <w:pPr>
        <w:jc w:val="center"/>
        <w:rPr>
          <w:b/>
          <w:sz w:val="28"/>
          <w:szCs w:val="28"/>
        </w:rPr>
      </w:pPr>
      <w:proofErr w:type="gramStart"/>
      <w:r w:rsidRPr="00CB4322">
        <w:rPr>
          <w:b/>
          <w:sz w:val="28"/>
          <w:szCs w:val="28"/>
        </w:rPr>
        <w:t>МЯСНИКОВСКОГО  РАЙОНА</w:t>
      </w:r>
      <w:proofErr w:type="gramEnd"/>
      <w:r w:rsidRPr="00CB4322">
        <w:rPr>
          <w:b/>
          <w:sz w:val="28"/>
          <w:szCs w:val="28"/>
        </w:rPr>
        <w:t xml:space="preserve">  РОСТОВСКОЙ 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FA7AF3" w:rsidRPr="00CB4322" w:rsidTr="0058085C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FA7AF3" w:rsidRPr="00CB4322" w:rsidRDefault="00FA7AF3" w:rsidP="0058085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A7AF3" w:rsidRPr="00CB4322" w:rsidRDefault="00FA7AF3" w:rsidP="00FA7AF3">
      <w:pPr>
        <w:jc w:val="center"/>
        <w:rPr>
          <w:b/>
          <w:sz w:val="28"/>
          <w:szCs w:val="28"/>
        </w:rPr>
      </w:pPr>
      <w:r w:rsidRPr="00CB4322">
        <w:rPr>
          <w:b/>
          <w:sz w:val="28"/>
          <w:szCs w:val="28"/>
        </w:rPr>
        <w:t>ПОСТАНОВЛЕНИЕ</w:t>
      </w:r>
    </w:p>
    <w:p w:rsidR="00FA7AF3" w:rsidRPr="00CB4322" w:rsidRDefault="00FA7AF3" w:rsidP="00FA7AF3">
      <w:pPr>
        <w:jc w:val="center"/>
        <w:rPr>
          <w:sz w:val="28"/>
          <w:szCs w:val="28"/>
        </w:rPr>
      </w:pPr>
    </w:p>
    <w:p w:rsidR="00FA7AF3" w:rsidRPr="00CB4322" w:rsidRDefault="00FA7AF3" w:rsidP="00FA7AF3">
      <w:pPr>
        <w:jc w:val="center"/>
        <w:rPr>
          <w:sz w:val="28"/>
          <w:szCs w:val="28"/>
        </w:rPr>
      </w:pPr>
      <w:r w:rsidRPr="00CB4322">
        <w:rPr>
          <w:sz w:val="28"/>
          <w:szCs w:val="28"/>
        </w:rPr>
        <w:t xml:space="preserve">№ </w:t>
      </w:r>
      <w:r w:rsidR="00B36341">
        <w:rPr>
          <w:sz w:val="28"/>
          <w:szCs w:val="28"/>
        </w:rPr>
        <w:t>90</w:t>
      </w:r>
    </w:p>
    <w:p w:rsidR="00FA7AF3" w:rsidRPr="00CB4322" w:rsidRDefault="00B36341" w:rsidP="00FA7AF3">
      <w:pPr>
        <w:tabs>
          <w:tab w:val="left" w:pos="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20</w:t>
      </w:r>
      <w:r w:rsidR="00FA7AF3" w:rsidRPr="00CB4322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FA7AF3" w:rsidRPr="00CB4322">
        <w:rPr>
          <w:sz w:val="28"/>
          <w:szCs w:val="28"/>
        </w:rPr>
        <w:t>. 2025 г.                                                                                             с. Крым</w:t>
      </w:r>
    </w:p>
    <w:p w:rsidR="00FA7AF3" w:rsidRPr="00CB4322" w:rsidRDefault="00FA7AF3" w:rsidP="00FA7AF3">
      <w:pPr>
        <w:rPr>
          <w:sz w:val="28"/>
          <w:szCs w:val="28"/>
        </w:rPr>
      </w:pPr>
    </w:p>
    <w:p w:rsidR="00FA7AF3" w:rsidRPr="00CB4322" w:rsidRDefault="00FA7AF3" w:rsidP="00FA7AF3">
      <w:pPr>
        <w:ind w:left="-142" w:right="-365"/>
        <w:jc w:val="center"/>
        <w:rPr>
          <w:sz w:val="28"/>
          <w:szCs w:val="28"/>
        </w:rPr>
      </w:pPr>
      <w:r w:rsidRPr="00CB4322">
        <w:rPr>
          <w:sz w:val="28"/>
          <w:szCs w:val="28"/>
        </w:rPr>
        <w:t>Об арендной плате за использование земельных участков,</w:t>
      </w:r>
    </w:p>
    <w:p w:rsidR="00FA7AF3" w:rsidRPr="00CB4322" w:rsidRDefault="00FA7AF3" w:rsidP="00FA7AF3">
      <w:pPr>
        <w:ind w:left="-142" w:right="-365"/>
        <w:jc w:val="center"/>
        <w:rPr>
          <w:sz w:val="28"/>
          <w:szCs w:val="28"/>
        </w:rPr>
      </w:pPr>
      <w:r w:rsidRPr="00CB4322">
        <w:rPr>
          <w:sz w:val="28"/>
          <w:szCs w:val="28"/>
        </w:rPr>
        <w:t>находящихся в муниципальной собственности</w:t>
      </w:r>
    </w:p>
    <w:p w:rsidR="00FA7AF3" w:rsidRPr="00CB4322" w:rsidRDefault="00FA7AF3" w:rsidP="00FA7AF3">
      <w:pPr>
        <w:ind w:left="-142" w:right="-365"/>
        <w:jc w:val="center"/>
        <w:rPr>
          <w:sz w:val="28"/>
          <w:szCs w:val="28"/>
        </w:rPr>
      </w:pPr>
      <w:r w:rsidRPr="00CB4322">
        <w:rPr>
          <w:sz w:val="28"/>
          <w:szCs w:val="28"/>
        </w:rPr>
        <w:t>муниципального образования «Крымское сельское поселение»</w:t>
      </w:r>
    </w:p>
    <w:p w:rsidR="00FA7AF3" w:rsidRPr="00CB4322" w:rsidRDefault="00FA7AF3" w:rsidP="00FA7AF3">
      <w:pPr>
        <w:ind w:left="-142" w:right="-2" w:firstLine="180"/>
        <w:rPr>
          <w:sz w:val="28"/>
          <w:szCs w:val="28"/>
        </w:rPr>
      </w:pPr>
    </w:p>
    <w:p w:rsidR="00FA7AF3" w:rsidRPr="00CB4322" w:rsidRDefault="00FA7AF3" w:rsidP="00FA7AF3">
      <w:pPr>
        <w:tabs>
          <w:tab w:val="left" w:pos="28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      В соответствии с Земельным </w:t>
      </w:r>
      <w:hyperlink r:id="rId5" w:history="1">
        <w:r w:rsidRPr="00CB4322">
          <w:rPr>
            <w:sz w:val="28"/>
            <w:szCs w:val="28"/>
          </w:rPr>
          <w:t>кодексом</w:t>
        </w:r>
      </w:hyperlink>
      <w:r w:rsidRPr="00CB4322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CB4322">
          <w:rPr>
            <w:sz w:val="28"/>
            <w:szCs w:val="28"/>
          </w:rPr>
          <w:t>законом</w:t>
        </w:r>
      </w:hyperlink>
      <w:r w:rsidRPr="00CB4322">
        <w:rPr>
          <w:sz w:val="28"/>
          <w:szCs w:val="28"/>
        </w:rPr>
        <w:t xml:space="preserve"> от 14.03.2022 "О внесении изменений в Земельный кодекс Российской Федерации и отдельные законодательные акты Российской Федерации", Областным </w:t>
      </w:r>
      <w:hyperlink r:id="rId7" w:history="1">
        <w:r w:rsidRPr="00CB4322">
          <w:rPr>
            <w:sz w:val="28"/>
            <w:szCs w:val="28"/>
          </w:rPr>
          <w:t>законом</w:t>
        </w:r>
      </w:hyperlink>
      <w:r w:rsidRPr="00CB4322">
        <w:rPr>
          <w:sz w:val="28"/>
          <w:szCs w:val="28"/>
        </w:rPr>
        <w:t xml:space="preserve"> от 22.07.2003 № 19-ЗС "О регулировании земельных отношений в Ростовской области", </w:t>
      </w:r>
      <w:hyperlink r:id="rId8" w:history="1">
        <w:r w:rsidRPr="00CB4322">
          <w:rPr>
            <w:sz w:val="28"/>
            <w:szCs w:val="28"/>
          </w:rPr>
          <w:t>Постановлением</w:t>
        </w:r>
      </w:hyperlink>
      <w:r w:rsidRPr="00CB4322">
        <w:rPr>
          <w:sz w:val="28"/>
          <w:szCs w:val="28"/>
        </w:rPr>
        <w:t xml:space="preserve"> Правительства Российской Федерации от 16.07.2009 №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Постановлением Правительства Ростовской области от 04.04.2022 № 262  «Об  особенностях  расчета арендной платы по договорам аренды земельных  участков, находящихся  в  государственной собственности, в  2022 году», Постановлением Правительства Ростовской области от 02.03.2015г. №135 «Об арендной плате за использование земельных участков, находящихся в государственной собственности Ростовской области», 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находящихся в муниципальной собственности муниципального образования «Крымское сельское поселение», Администрация Крымского сельского поселения </w:t>
      </w:r>
    </w:p>
    <w:p w:rsidR="00FA7AF3" w:rsidRPr="00CB4322" w:rsidRDefault="00FA7AF3" w:rsidP="00FA7AF3">
      <w:pPr>
        <w:tabs>
          <w:tab w:val="left" w:pos="28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A7AF3" w:rsidRPr="00CB4322" w:rsidRDefault="00FA7AF3" w:rsidP="00FA7AF3">
      <w:pPr>
        <w:tabs>
          <w:tab w:val="left" w:pos="284"/>
        </w:tabs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CB4322">
        <w:rPr>
          <w:sz w:val="28"/>
          <w:szCs w:val="28"/>
        </w:rPr>
        <w:t>постановляет:</w:t>
      </w:r>
    </w:p>
    <w:p w:rsidR="00FA7AF3" w:rsidRPr="00CB4322" w:rsidRDefault="00FA7AF3" w:rsidP="00FA7AF3">
      <w:pPr>
        <w:tabs>
          <w:tab w:val="left" w:pos="284"/>
        </w:tabs>
        <w:ind w:right="-2"/>
        <w:rPr>
          <w:sz w:val="28"/>
          <w:szCs w:val="28"/>
        </w:rPr>
      </w:pPr>
    </w:p>
    <w:p w:rsidR="00FA7AF3" w:rsidRPr="00CB4322" w:rsidRDefault="00FA7AF3" w:rsidP="00FA7AF3">
      <w:pPr>
        <w:numPr>
          <w:ilvl w:val="0"/>
          <w:numId w:val="8"/>
        </w:numPr>
        <w:tabs>
          <w:tab w:val="left" w:pos="284"/>
        </w:tabs>
        <w:ind w:left="0" w:right="-2" w:firstLine="36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Утвердить ставки арендной платы, за использование земельных участков, находящихся в муниципальной собственности муниципального образования «Крымское сельское поселение», согласно   приложению.</w:t>
      </w:r>
    </w:p>
    <w:p w:rsidR="00FA7AF3" w:rsidRPr="00FA7AF3" w:rsidRDefault="00FA7AF3" w:rsidP="00FA7AF3">
      <w:pPr>
        <w:pStyle w:val="a6"/>
        <w:numPr>
          <w:ilvl w:val="0"/>
          <w:numId w:val="8"/>
        </w:numPr>
        <w:tabs>
          <w:tab w:val="left" w:pos="284"/>
        </w:tabs>
        <w:ind w:left="0" w:right="-2" w:firstLine="360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При определении порядка, условий и сроков внесения   арендной   платы за использование земельных участков, находящихся в муниципальной собственности, руководствоваться Постановлением Правительства Ростовской области от 02.03.2015 № 135 "Об арендной плате за использование земельных участков, государственная собственность на которые не разграничена, и </w:t>
      </w:r>
      <w:r w:rsidRPr="00FA7AF3">
        <w:rPr>
          <w:sz w:val="28"/>
          <w:szCs w:val="28"/>
        </w:rPr>
        <w:lastRenderedPageBreak/>
        <w:t>земельных участков, находящихся в государственной собственности Ростовской области".</w:t>
      </w:r>
    </w:p>
    <w:p w:rsidR="00FA7AF3" w:rsidRPr="00FA7AF3" w:rsidRDefault="00FA7AF3" w:rsidP="00FA7AF3">
      <w:pPr>
        <w:pStyle w:val="a6"/>
        <w:numPr>
          <w:ilvl w:val="0"/>
          <w:numId w:val="8"/>
        </w:numPr>
        <w:tabs>
          <w:tab w:val="left" w:pos="284"/>
        </w:tabs>
        <w:ind w:left="0" w:right="-2" w:firstLine="360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Установить, что особенности определения размера арендной платы за земельные участки, находящиеся в муниципальной собственности муниципального образования «Крымское сельское поселение» в 2022-2024 годах устанавливаются   Администрацией Крымского сельского поселения.</w:t>
      </w:r>
    </w:p>
    <w:p w:rsidR="00FA7AF3" w:rsidRDefault="00FA7AF3" w:rsidP="00FA7AF3">
      <w:pPr>
        <w:pStyle w:val="a6"/>
        <w:numPr>
          <w:ilvl w:val="0"/>
          <w:numId w:val="8"/>
        </w:numPr>
        <w:tabs>
          <w:tab w:val="left" w:pos="284"/>
        </w:tabs>
        <w:ind w:left="0" w:right="-2" w:firstLine="360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Признать утратившим силу постановление Администрации Крымского сельского поселения от 19.10.2022 № 190 «Об арендной плате за использование земельных участков, находящихся в муниципальной собственности муниципального образования «Крымское сельское поселение».</w:t>
      </w:r>
    </w:p>
    <w:p w:rsidR="00FA7AF3" w:rsidRDefault="00FA7AF3" w:rsidP="00FA7AF3">
      <w:pPr>
        <w:pStyle w:val="a6"/>
        <w:numPr>
          <w:ilvl w:val="0"/>
          <w:numId w:val="8"/>
        </w:numPr>
        <w:tabs>
          <w:tab w:val="left" w:pos="284"/>
        </w:tabs>
        <w:ind w:left="0" w:right="-2" w:firstLine="360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свое действие на правоотношения, возникшие с 01.01.2025 года.</w:t>
      </w:r>
    </w:p>
    <w:p w:rsidR="00FA7AF3" w:rsidRPr="00FA7AF3" w:rsidRDefault="00FA7AF3" w:rsidP="00FA7AF3">
      <w:pPr>
        <w:pStyle w:val="a6"/>
        <w:numPr>
          <w:ilvl w:val="0"/>
          <w:numId w:val="8"/>
        </w:numPr>
        <w:tabs>
          <w:tab w:val="left" w:pos="284"/>
        </w:tabs>
        <w:ind w:left="0" w:right="-2" w:firstLine="360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Контроль исполнения настоящего постановления возложить на ведущего специалиста по имущественным и земельным отношениям Администрации Крымского сельского поселения Г.В. </w:t>
      </w:r>
      <w:proofErr w:type="spellStart"/>
      <w:r w:rsidRPr="00FA7AF3">
        <w:rPr>
          <w:sz w:val="28"/>
          <w:szCs w:val="28"/>
        </w:rPr>
        <w:t>Корманукяна</w:t>
      </w:r>
      <w:proofErr w:type="spellEnd"/>
      <w:r>
        <w:rPr>
          <w:sz w:val="28"/>
          <w:szCs w:val="28"/>
        </w:rPr>
        <w:t>.</w:t>
      </w:r>
    </w:p>
    <w:p w:rsidR="00FA7AF3" w:rsidRPr="00CB4322" w:rsidRDefault="00FA7AF3" w:rsidP="00FA7AF3">
      <w:pPr>
        <w:ind w:left="-142" w:right="-2"/>
        <w:jc w:val="both"/>
        <w:rPr>
          <w:sz w:val="28"/>
          <w:szCs w:val="28"/>
        </w:rPr>
      </w:pPr>
    </w:p>
    <w:p w:rsidR="00FA7AF3" w:rsidRPr="00CB4322" w:rsidRDefault="00FA7AF3" w:rsidP="00FA7AF3">
      <w:pPr>
        <w:ind w:right="-365"/>
        <w:rPr>
          <w:sz w:val="28"/>
          <w:szCs w:val="28"/>
        </w:rPr>
      </w:pPr>
    </w:p>
    <w:p w:rsidR="00FA7AF3" w:rsidRDefault="00FA7AF3" w:rsidP="00FA7AF3">
      <w:pPr>
        <w:ind w:right="-1"/>
        <w:rPr>
          <w:sz w:val="28"/>
          <w:szCs w:val="28"/>
        </w:rPr>
      </w:pPr>
    </w:p>
    <w:p w:rsidR="00FA7AF3" w:rsidRDefault="00FA7AF3" w:rsidP="00FA7AF3">
      <w:pPr>
        <w:ind w:right="-1"/>
        <w:rPr>
          <w:sz w:val="28"/>
          <w:szCs w:val="28"/>
        </w:rPr>
      </w:pPr>
    </w:p>
    <w:p w:rsidR="00FA7AF3" w:rsidRPr="00CB4322" w:rsidRDefault="00FA7AF3" w:rsidP="00FA7AF3">
      <w:pPr>
        <w:rPr>
          <w:sz w:val="28"/>
          <w:szCs w:val="28"/>
        </w:rPr>
      </w:pPr>
      <w:r w:rsidRPr="00CB4322">
        <w:rPr>
          <w:sz w:val="28"/>
          <w:szCs w:val="28"/>
        </w:rPr>
        <w:t xml:space="preserve">Глава Администрации </w:t>
      </w:r>
    </w:p>
    <w:p w:rsidR="00FA7AF3" w:rsidRPr="00CB4322" w:rsidRDefault="00FA7AF3" w:rsidP="00FA7AF3">
      <w:pPr>
        <w:ind w:right="-1"/>
        <w:rPr>
          <w:sz w:val="28"/>
          <w:szCs w:val="28"/>
        </w:rPr>
      </w:pPr>
      <w:r w:rsidRPr="00CB4322">
        <w:rPr>
          <w:sz w:val="28"/>
          <w:szCs w:val="28"/>
        </w:rPr>
        <w:t xml:space="preserve">Крымского сельского поселения                                                      А.М. </w:t>
      </w:r>
      <w:proofErr w:type="spellStart"/>
      <w:r w:rsidRPr="00CB4322">
        <w:rPr>
          <w:sz w:val="28"/>
          <w:szCs w:val="28"/>
        </w:rPr>
        <w:t>Деремян</w:t>
      </w:r>
      <w:proofErr w:type="spellEnd"/>
      <w:r w:rsidRPr="00CB4322">
        <w:rPr>
          <w:sz w:val="28"/>
          <w:szCs w:val="28"/>
        </w:rPr>
        <w:t xml:space="preserve">                                                   </w:t>
      </w:r>
    </w:p>
    <w:p w:rsidR="00FA7AF3" w:rsidRPr="00CB4322" w:rsidRDefault="00FA7AF3" w:rsidP="00FA7AF3">
      <w:pPr>
        <w:rPr>
          <w:sz w:val="28"/>
          <w:szCs w:val="28"/>
        </w:rPr>
      </w:pPr>
    </w:p>
    <w:p w:rsidR="00FA7AF3" w:rsidRPr="00CB4322" w:rsidRDefault="00FA7AF3" w:rsidP="00FA7AF3">
      <w:pPr>
        <w:ind w:left="-142"/>
        <w:jc w:val="right"/>
        <w:rPr>
          <w:sz w:val="28"/>
          <w:szCs w:val="28"/>
        </w:rPr>
      </w:pPr>
    </w:p>
    <w:p w:rsidR="00FA7AF3" w:rsidRPr="00CB4322" w:rsidRDefault="00FA7AF3" w:rsidP="00FA7AF3">
      <w:pPr>
        <w:ind w:left="-142"/>
        <w:jc w:val="right"/>
        <w:rPr>
          <w:sz w:val="28"/>
          <w:szCs w:val="28"/>
        </w:rPr>
      </w:pPr>
    </w:p>
    <w:p w:rsidR="00FA7AF3" w:rsidRPr="00CB4322" w:rsidRDefault="00FA7AF3" w:rsidP="00FA7AF3">
      <w:pPr>
        <w:ind w:left="-142"/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Default="00FA7AF3" w:rsidP="00FA7AF3">
      <w:pPr>
        <w:jc w:val="right"/>
        <w:rPr>
          <w:sz w:val="28"/>
          <w:szCs w:val="28"/>
        </w:rPr>
      </w:pPr>
    </w:p>
    <w:p w:rsidR="00FA7AF3" w:rsidRDefault="00FA7AF3" w:rsidP="00FA7AF3">
      <w:pPr>
        <w:jc w:val="right"/>
        <w:rPr>
          <w:sz w:val="28"/>
          <w:szCs w:val="28"/>
        </w:rPr>
      </w:pPr>
    </w:p>
    <w:p w:rsidR="00FA7AF3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  <w:rPr>
          <w:sz w:val="28"/>
          <w:szCs w:val="28"/>
        </w:rPr>
      </w:pPr>
    </w:p>
    <w:p w:rsidR="00FA7AF3" w:rsidRPr="00CB4322" w:rsidRDefault="00FA7AF3" w:rsidP="00FA7AF3">
      <w:pPr>
        <w:jc w:val="right"/>
      </w:pPr>
      <w:r w:rsidRPr="00CB4322">
        <w:t>Приложение</w:t>
      </w:r>
    </w:p>
    <w:p w:rsidR="00FA7AF3" w:rsidRPr="00CB4322" w:rsidRDefault="00FA7AF3" w:rsidP="00FA7AF3">
      <w:pPr>
        <w:jc w:val="right"/>
      </w:pPr>
      <w:r w:rsidRPr="00CB4322">
        <w:t>к постановлению</w:t>
      </w:r>
    </w:p>
    <w:p w:rsidR="00FA7AF3" w:rsidRPr="00CB4322" w:rsidRDefault="00FA7AF3" w:rsidP="00FA7AF3">
      <w:pPr>
        <w:jc w:val="right"/>
      </w:pPr>
      <w:r w:rsidRPr="00CB4322">
        <w:t xml:space="preserve">Администрации Крымского </w:t>
      </w:r>
    </w:p>
    <w:p w:rsidR="00FA7AF3" w:rsidRPr="00CB4322" w:rsidRDefault="00FA7AF3" w:rsidP="00FA7AF3">
      <w:pPr>
        <w:jc w:val="right"/>
      </w:pPr>
      <w:r w:rsidRPr="00CB4322">
        <w:t>сельского поселения</w:t>
      </w:r>
    </w:p>
    <w:p w:rsidR="00FA7AF3" w:rsidRPr="00CB4322" w:rsidRDefault="00FA7AF3" w:rsidP="00FA7AF3">
      <w:pPr>
        <w:jc w:val="right"/>
      </w:pPr>
      <w:r w:rsidRPr="00CB4322">
        <w:t xml:space="preserve">от </w:t>
      </w:r>
      <w:r w:rsidR="00B36341">
        <w:t>20</w:t>
      </w:r>
      <w:r w:rsidRPr="00CB4322">
        <w:t>.</w:t>
      </w:r>
      <w:r w:rsidR="00B36341">
        <w:t>06</w:t>
      </w:r>
      <w:r w:rsidRPr="00CB4322">
        <w:t xml:space="preserve">.2025г. № </w:t>
      </w:r>
      <w:r w:rsidR="00B36341">
        <w:t>90</w:t>
      </w:r>
    </w:p>
    <w:p w:rsidR="00FA7AF3" w:rsidRPr="00CB4322" w:rsidRDefault="00FA7AF3" w:rsidP="00FA7AF3">
      <w:pPr>
        <w:rPr>
          <w:sz w:val="28"/>
          <w:szCs w:val="28"/>
        </w:rPr>
      </w:pPr>
    </w:p>
    <w:p w:rsidR="00FA7AF3" w:rsidRPr="00CB4322" w:rsidRDefault="00FA7AF3" w:rsidP="00FA7AF3">
      <w:pPr>
        <w:rPr>
          <w:sz w:val="28"/>
          <w:szCs w:val="28"/>
        </w:rPr>
      </w:pPr>
    </w:p>
    <w:p w:rsidR="00FA7AF3" w:rsidRPr="00CB4322" w:rsidRDefault="00FA7AF3" w:rsidP="00FA7A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4322">
        <w:rPr>
          <w:b/>
          <w:bCs/>
          <w:sz w:val="28"/>
          <w:szCs w:val="28"/>
        </w:rPr>
        <w:t>ПОРЯДОК</w:t>
      </w:r>
    </w:p>
    <w:p w:rsidR="00FA7AF3" w:rsidRPr="00CB4322" w:rsidRDefault="00FA7AF3" w:rsidP="00FA7A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4322">
        <w:rPr>
          <w:b/>
          <w:bCs/>
          <w:sz w:val="28"/>
          <w:szCs w:val="28"/>
        </w:rPr>
        <w:t>ОПРЕДЕЛЕНИЯ РАЗМЕРА АРЕНДНОЙ ПЛАТЫ</w:t>
      </w:r>
    </w:p>
    <w:p w:rsidR="00FA7AF3" w:rsidRDefault="00FA7AF3" w:rsidP="00FA7A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4322">
        <w:rPr>
          <w:b/>
          <w:bCs/>
          <w:sz w:val="28"/>
          <w:szCs w:val="28"/>
        </w:rPr>
        <w:t xml:space="preserve"> ЗА ИСПОЛЬЗОВАНИЕ ЗЕМЕЛЬНЫХ УЧАСТКОВ, НАХОДЯЩИХСЯ В МУНИЦИПАЛЬНОЙ СОБСТВЕННОСТИ МУНИЦИПАЛЬНОГО ОБРАЗОВАНИЯ «КРЫМСКОЕ СЕЛЬСКОЕ ПОСЕЛЕНИЕ».</w:t>
      </w:r>
    </w:p>
    <w:p w:rsidR="00FA7AF3" w:rsidRPr="00CB4322" w:rsidRDefault="00FA7AF3" w:rsidP="00FA7A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1. Размер арендной платы на год за использование земельных участков, находящихся в муниципальной собственности муниципального образования «Крымское сельское поселение», принимается равным размеру земельного налога за такие земельные участки, установленному в соответствии с Налоговым </w:t>
      </w:r>
      <w:hyperlink r:id="rId9" w:history="1">
        <w:r w:rsidRPr="00CB4322">
          <w:rPr>
            <w:sz w:val="28"/>
            <w:szCs w:val="28"/>
          </w:rPr>
          <w:t>кодексом</w:t>
        </w:r>
      </w:hyperlink>
      <w:r w:rsidRPr="00CB4322">
        <w:rPr>
          <w:sz w:val="28"/>
          <w:szCs w:val="28"/>
        </w:rPr>
        <w:t xml:space="preserve">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</w:t>
      </w:r>
      <w:hyperlink r:id="rId10" w:history="1">
        <w:r w:rsidRPr="00CB4322">
          <w:rPr>
            <w:sz w:val="28"/>
            <w:szCs w:val="28"/>
          </w:rPr>
          <w:t>Постановлением</w:t>
        </w:r>
      </w:hyperlink>
      <w:r w:rsidRPr="00CB4322">
        <w:rPr>
          <w:sz w:val="28"/>
          <w:szCs w:val="28"/>
        </w:rPr>
        <w:t xml:space="preserve">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2. Арендная плата за земельные участки, предоставленные без проведения торгов в случаях, указанных в </w:t>
      </w:r>
      <w:hyperlink r:id="rId11" w:history="1">
        <w:r w:rsidRPr="00CB4322">
          <w:rPr>
            <w:sz w:val="28"/>
            <w:szCs w:val="28"/>
          </w:rPr>
          <w:t>пункте 4 статьи 39.7</w:t>
        </w:r>
      </w:hyperlink>
      <w:r w:rsidRPr="00CB4322">
        <w:rPr>
          <w:sz w:val="28"/>
          <w:szCs w:val="28"/>
        </w:rPr>
        <w:t xml:space="preserve"> Земельного кодекса Российской Федерации, рассчитывается в размере: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</w:t>
      </w:r>
      <w:r w:rsidRPr="00FA7AF3">
        <w:rPr>
          <w:sz w:val="28"/>
          <w:szCs w:val="28"/>
        </w:rPr>
        <w:lastRenderedPageBreak/>
        <w:t>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1,4 процента кадастровой стоимости земельного участка, предоставленного (занятого) для размещения линий связи, в том числе линейно-кабельных сооружений;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2,0 процента кадастровой стоимости земельного участка, предоставленного </w:t>
      </w:r>
      <w:proofErr w:type="spellStart"/>
      <w:r w:rsidRPr="00FA7AF3">
        <w:rPr>
          <w:sz w:val="28"/>
          <w:szCs w:val="28"/>
        </w:rPr>
        <w:t>недропользователю</w:t>
      </w:r>
      <w:proofErr w:type="spellEnd"/>
      <w:r w:rsidRPr="00FA7AF3">
        <w:rPr>
          <w:sz w:val="28"/>
          <w:szCs w:val="28"/>
        </w:rPr>
        <w:t xml:space="preserve"> для проведения работ, связанных с пользованием недрами;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0,65 рубля за кв. метр -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2,1 рубля за кв. метр -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4,2 рубля за кв. метр -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0,10 рубля за кв. метр -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2,1 рубля за кв. метр -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0,05 рубля за кв. метр -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52,99 рубля за га в отношении земельных участков, которые представлены открытому акционерному обществу «Российские железные дороги» для размещения объектов инфраструктуры железнодорожного транспорта общего пользования;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0,01 процента кадастровой стоимости земельного участка, предоставленного Государственной компании "Российские автомобильные </w:t>
      </w:r>
      <w:r w:rsidRPr="00FA7AF3">
        <w:rPr>
          <w:sz w:val="28"/>
          <w:szCs w:val="28"/>
        </w:rPr>
        <w:lastRenderedPageBreak/>
        <w:t>дороги" для осуществления деятельности в границах полос отвода и придоро</w:t>
      </w:r>
      <w:r>
        <w:rPr>
          <w:sz w:val="28"/>
          <w:szCs w:val="28"/>
        </w:rPr>
        <w:t>жных полос автомобильных дорог.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3. Арендная плата за земельный участок в случаях, предусмотренных </w:t>
      </w:r>
      <w:hyperlink r:id="rId12" w:history="1">
        <w:r w:rsidRPr="00CB4322">
          <w:rPr>
            <w:sz w:val="28"/>
            <w:szCs w:val="28"/>
          </w:rPr>
          <w:t>пунктом 5 статьи 39.7</w:t>
        </w:r>
      </w:hyperlink>
      <w:r w:rsidRPr="00CB4322">
        <w:rPr>
          <w:sz w:val="28"/>
          <w:szCs w:val="28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с лицом, которое в соответствии с Земельным </w:t>
      </w:r>
      <w:hyperlink r:id="rId13" w:history="1">
        <w:r w:rsidRPr="00FA7AF3">
          <w:rPr>
            <w:sz w:val="28"/>
            <w:szCs w:val="28"/>
          </w:rPr>
          <w:t>кодексом</w:t>
        </w:r>
      </w:hyperlink>
      <w:r w:rsidRPr="00FA7AF3">
        <w:rPr>
          <w:sz w:val="28"/>
          <w:szCs w:val="28"/>
        </w:rPr>
        <w:t xml:space="preserve"> Российской Федерации имеет право на предоставление в собственность бесплатно земельного участка, без проведения торгов в случае, если такой земельный участок зарезервирован для государственных нужд либо ограничен в обороте;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</w:t>
      </w:r>
      <w:r>
        <w:rPr>
          <w:sz w:val="28"/>
          <w:szCs w:val="28"/>
        </w:rPr>
        <w:t>ного управления.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3.1 Установить с 1 января   по 31 декабря 2025г.   в отношении земельных участков, находящихся в муниципальной собственности муниципального образования «Крымское сельское поселение», арендную  плату  в  размере  1  рубль,  вне  зависимости   от  площади  земельного участка  и срока  его использования  в  указанный  период, при  предоставлении  таких  земельных участков в  аренду  без  проведения  торгов в  порядке   реализации первоочередного   права  на  приобретение  земельных участков  в соответствии   с Федеральным  законом  от  12.01.1995 № 5-ФЗ «О ветеранах»  ветеранам  боевых  действий, принимающими (принимавшим) участие в  специальной военной операции, содействующими  (содействовавшими) выполнению  задач специальной  военной операции  на  территории Донецкой Народной Республики,  Луганской Народной Республики и Украины с  24  февраля  2022г. </w:t>
      </w:r>
      <w:r w:rsidRPr="00CB4322">
        <w:rPr>
          <w:sz w:val="28"/>
          <w:szCs w:val="28"/>
        </w:rPr>
        <w:lastRenderedPageBreak/>
        <w:t>на  территории Запорожской области и Херсонской области   с  30  сентября  2022г., а  также членами их семей.</w:t>
      </w:r>
    </w:p>
    <w:p w:rsidR="00FA7AF3" w:rsidRPr="00CB4322" w:rsidRDefault="00FA7AF3" w:rsidP="00FA7AF3">
      <w:pPr>
        <w:ind w:firstLine="567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3.2. Размер арендной платы за земельный участок находящихся в муниципальной собственности муниципального образования «Крымское сельское поселение» предоставленный в порядке реализации первоочередного права на приобретение земельного участка в соответствии с Федеральным </w:t>
      </w:r>
      <w:hyperlink r:id="rId14" w:tooltip="Федеральный закон от 12.01.1995 N 5-ФЗ (ред. от 21.04.2025) &quot;О ветеранах&quot; {КонсультантПлюс}">
        <w:r w:rsidRPr="00CB4322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CB4322">
        <w:rPr>
          <w:sz w:val="28"/>
          <w:szCs w:val="28"/>
        </w:rPr>
        <w:t xml:space="preserve"> от 12.01.1995 N 5-ФЗ "О ветеранах"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3.3.</w:t>
      </w:r>
      <w:r w:rsidRPr="00CB4322">
        <w:rPr>
          <w:sz w:val="28"/>
          <w:szCs w:val="28"/>
          <w:vertAlign w:val="superscript"/>
        </w:rPr>
        <w:t xml:space="preserve"> </w:t>
      </w:r>
      <w:r w:rsidRPr="00CB4322">
        <w:rPr>
          <w:sz w:val="28"/>
          <w:szCs w:val="28"/>
        </w:rPr>
        <w:t>При расчете арендной платы за земельный участок находящихся в муниципальной собственности муниципального образования «Крымское сельское поселение»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4. Размер арендной платы в случае предоставления в аренду без проведения торгов в соответствии с </w:t>
      </w:r>
      <w:hyperlink r:id="rId15" w:history="1">
        <w:r w:rsidRPr="00CB4322">
          <w:rPr>
            <w:sz w:val="28"/>
            <w:szCs w:val="28"/>
          </w:rPr>
          <w:t>подпунктом 3 пункта 2 статьи 39.6</w:t>
        </w:r>
      </w:hyperlink>
      <w:r w:rsidRPr="00CB4322">
        <w:rPr>
          <w:sz w:val="28"/>
          <w:szCs w:val="28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5. В случае переоформления юридическими лицами права постоянного (бессрочного) пользования земельными участками, находящимися в муниципальной собственности муниципального образования «Крымское сельское поселение», на право аренды, размер арендной платы в отношении таких земельных участков устанавливается: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0,3 процента кадастровой стоимости земельного участка из состава земель сельскохозяйственного назначения;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1,5 процента кадастровой стоимости земельных участков, изъятых из оборота или ограниченных в обороте; </w:t>
      </w:r>
    </w:p>
    <w:p w:rsidR="00FA7AF3" w:rsidRPr="00FA7AF3" w:rsidRDefault="00FA7AF3" w:rsidP="00FA7AF3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2,0 процента кадастровой стоимости иных земельных участков.</w:t>
      </w:r>
    </w:p>
    <w:p w:rsidR="00FA7AF3" w:rsidRPr="00FA7AF3" w:rsidRDefault="00FA7AF3" w:rsidP="00FA7AF3">
      <w:pPr>
        <w:pStyle w:val="a6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Размер ежегодной арендной платы за земельный участок, предоставленный без проведения торгов в соответствии с </w:t>
      </w:r>
      <w:hyperlink r:id="rId16" w:history="1">
        <w:r w:rsidRPr="00FA7AF3">
          <w:rPr>
            <w:rStyle w:val="a7"/>
            <w:color w:val="auto"/>
            <w:sz w:val="28"/>
            <w:szCs w:val="28"/>
            <w:u w:val="none"/>
          </w:rPr>
          <w:t>подпунктом 31 пункта 2 статьи 39.6</w:t>
        </w:r>
      </w:hyperlink>
      <w:r w:rsidRPr="00FA7AF3">
        <w:rPr>
          <w:sz w:val="28"/>
          <w:szCs w:val="28"/>
        </w:rPr>
        <w:t xml:space="preserve"> 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 устранённых нарушениях </w:t>
      </w:r>
      <w:r w:rsidRPr="00FA7AF3">
        <w:rPr>
          <w:sz w:val="28"/>
          <w:szCs w:val="28"/>
        </w:rPr>
        <w:lastRenderedPageBreak/>
        <w:t xml:space="preserve">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 </w:t>
      </w:r>
    </w:p>
    <w:p w:rsidR="00FA7AF3" w:rsidRPr="00CB4322" w:rsidRDefault="00FA7AF3" w:rsidP="00FA7AF3">
      <w:pPr>
        <w:ind w:left="-142" w:firstLine="709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6.1 Размер ежегодной арендной платы за земельный участок, предоставленный без проведения торгов в соответствии   с пунктом 5 статьи 10 Федерального   закона от 24.07.2002 № 101-ФЗ «Об обороте земель сельскохозяйственного назначения», устанавливается равным одному рублю за 1 гектар в год.</w:t>
      </w:r>
    </w:p>
    <w:p w:rsidR="00FA7AF3" w:rsidRPr="00CB4322" w:rsidRDefault="00FA7AF3" w:rsidP="00FA7AF3">
      <w:pPr>
        <w:ind w:left="-142" w:firstLine="709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7. 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</w:t>
      </w:r>
      <w:hyperlink r:id="rId17" w:history="1">
        <w:r w:rsidRPr="00CB4322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CB4322">
        <w:rPr>
          <w:sz w:val="28"/>
          <w:szCs w:val="28"/>
        </w:rPr>
        <w:t xml:space="preserve"> и </w:t>
      </w:r>
      <w:hyperlink r:id="rId18" w:history="1">
        <w:r w:rsidRPr="00CB4322">
          <w:rPr>
            <w:rStyle w:val="a7"/>
            <w:color w:val="auto"/>
            <w:sz w:val="28"/>
            <w:szCs w:val="28"/>
            <w:u w:val="none"/>
          </w:rPr>
          <w:t>4 статьи 39.6</w:t>
        </w:r>
      </w:hyperlink>
      <w:r w:rsidRPr="00CB4322">
        <w:rPr>
          <w:sz w:val="28"/>
          <w:szCs w:val="28"/>
        </w:rPr>
        <w:t xml:space="preserve">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 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7.1.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 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7.2. Размер арендной платы определяется в процентах от кадастровой стоимости земельного участка в размере не выше размера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-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 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7.3. 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</w:t>
      </w:r>
      <w:hyperlink r:id="rId19" w:history="1">
        <w:r w:rsidRPr="00CB4322">
          <w:rPr>
            <w:rStyle w:val="a7"/>
            <w:color w:val="auto"/>
            <w:sz w:val="28"/>
            <w:szCs w:val="28"/>
            <w:u w:val="none"/>
          </w:rPr>
          <w:t>кодексом</w:t>
        </w:r>
      </w:hyperlink>
      <w:r w:rsidRPr="00CB4322">
        <w:rPr>
          <w:sz w:val="28"/>
          <w:szCs w:val="28"/>
        </w:rPr>
        <w:t xml:space="preserve"> Российской Федерации, либо юридическому лицу, созданному субъектом Российской Федерации - Ростовской областью и обеспечивающему в соответствии с Градостроительным </w:t>
      </w:r>
      <w:hyperlink r:id="rId20" w:history="1">
        <w:r w:rsidRPr="00CB4322">
          <w:rPr>
            <w:rStyle w:val="a7"/>
            <w:color w:val="auto"/>
            <w:sz w:val="28"/>
            <w:szCs w:val="28"/>
            <w:u w:val="none"/>
          </w:rPr>
          <w:t>кодексом</w:t>
        </w:r>
      </w:hyperlink>
      <w:r w:rsidRPr="00CB4322">
        <w:rPr>
          <w:sz w:val="28"/>
          <w:szCs w:val="28"/>
        </w:rPr>
        <w:t xml:space="preserve"> Российской Федерации реализацию решения о 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 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0,5 процента - в отношении земельного участка, предоставленного для строительства объектов в области образования, культуры, здравоохранения; 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0,6 процента - в течение трехлетнего срока строительства и 1,2 процента в течение периода, превышающего трехлетний срок строительства, в отношении </w:t>
      </w:r>
      <w:r w:rsidRPr="00FA7AF3">
        <w:rPr>
          <w:sz w:val="28"/>
          <w:szCs w:val="28"/>
        </w:rPr>
        <w:lastRenderedPageBreak/>
        <w:t xml:space="preserve">земельного участка, предоставленного для строительства многоквартирных жилых домов; 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1,5 процента - в отношении земельного участка, предоставленного для строительства иных объектов, за исключением размещения объектов, указанных в </w:t>
      </w:r>
      <w:hyperlink r:id="rId21" w:history="1">
        <w:r w:rsidRPr="00FA7AF3">
          <w:rPr>
            <w:rStyle w:val="a7"/>
            <w:color w:val="auto"/>
            <w:sz w:val="28"/>
            <w:szCs w:val="28"/>
            <w:u w:val="none"/>
          </w:rPr>
          <w:t>пункте 2</w:t>
        </w:r>
      </w:hyperlink>
      <w:r w:rsidRPr="00FA7AF3">
        <w:rPr>
          <w:sz w:val="28"/>
          <w:szCs w:val="28"/>
        </w:rPr>
        <w:t xml:space="preserve"> настоящего Порядка. 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 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8. 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а) 0,01 процента в отношении: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б) 0,5 процента в отношении земельного участка, предоставленного (занятого) для размещения объектов спорта;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в)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полигонов.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г) 0,3 процента в отношении земельного участка, занятого жилищным фондом; </w:t>
      </w:r>
    </w:p>
    <w:p w:rsidR="00FA7AF3" w:rsidRPr="00CB4322" w:rsidRDefault="00FA7AF3" w:rsidP="00FA7AF3">
      <w:pPr>
        <w:ind w:firstLine="567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д) 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 </w:t>
      </w:r>
    </w:p>
    <w:p w:rsidR="00FA7AF3" w:rsidRPr="00CB4322" w:rsidRDefault="00FA7AF3" w:rsidP="00FA7AF3">
      <w:pPr>
        <w:ind w:firstLine="567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е) 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 </w:t>
      </w:r>
    </w:p>
    <w:p w:rsidR="00FA7AF3" w:rsidRPr="00CB4322" w:rsidRDefault="00FA7AF3" w:rsidP="00FA7AF3">
      <w:pPr>
        <w:ind w:firstLine="567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ж) 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8.1. 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 </w:t>
      </w:r>
      <w:r w:rsidRPr="00CB4322">
        <w:rPr>
          <w:sz w:val="28"/>
          <w:szCs w:val="28"/>
        </w:rPr>
        <w:lastRenderedPageBreak/>
        <w:t>подпунктами "а" - "ж" пункта 8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 В случае предоставления земельного участка без проведения торгов арендная плата в отношении земельного участка в случаях, не указанных в пункте 2 и подпунктах "а" - "ж" пункта 8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9.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 178-ФЗ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10. В случае если право на заключение договора аренды земельного участка, находящегося в муниципальной собственности муниципального образования «Крымское сельское поселение»,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</w:t>
      </w:r>
      <w:hyperlink r:id="rId22" w:history="1">
        <w:r w:rsidRPr="00CB4322">
          <w:rPr>
            <w:sz w:val="28"/>
            <w:szCs w:val="28"/>
          </w:rPr>
          <w:t>законом</w:t>
        </w:r>
      </w:hyperlink>
      <w:r w:rsidRPr="00CB4322">
        <w:rPr>
          <w:sz w:val="28"/>
          <w:szCs w:val="28"/>
        </w:rPr>
        <w:t xml:space="preserve">  от 29.07.1998 № 135-ФЗ «Об оценочной деятельности в Российской Федерации».</w:t>
      </w:r>
    </w:p>
    <w:p w:rsidR="00FA7AF3" w:rsidRPr="00CB4322" w:rsidRDefault="00FA7AF3" w:rsidP="00FA7AF3">
      <w:pPr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11. Размер ежегодной арендной платы за земельные участки в случаях, не указанных в </w:t>
      </w:r>
      <w:hyperlink r:id="rId23" w:history="1">
        <w:r w:rsidRPr="00CB4322">
          <w:rPr>
            <w:rStyle w:val="a7"/>
            <w:color w:val="auto"/>
            <w:sz w:val="28"/>
            <w:szCs w:val="28"/>
            <w:u w:val="none"/>
          </w:rPr>
          <w:t>пунктах 1</w:t>
        </w:r>
      </w:hyperlink>
      <w:r w:rsidRPr="00CB4322">
        <w:rPr>
          <w:sz w:val="28"/>
          <w:szCs w:val="28"/>
        </w:rPr>
        <w:t xml:space="preserve"> - 9 настоящего Порядка, определяется в размере 2 процентов кадастровой стоимости земельного участка. 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12. Размер арендной платы за использование земельного участка, находящегося в муниципальной собственности муниципального образования «Крымское сельское поселение»,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ставки земельного налога на соответствующий земельный участок, находящийся в муниципальной собственности муниципального образования «Крымское сельское поселение», если иное не установлено земельным законодательством Российской Федерации.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13. Размер арендной платы в процентах от кадастровой стоимости земельного участка, находящегося в муниципальной собственности муниципального образования «Крымское сельское поселение», определяемый в соответствии с </w:t>
      </w:r>
      <w:hyperlink w:anchor="Par5" w:history="1">
        <w:r w:rsidRPr="00CB4322">
          <w:rPr>
            <w:sz w:val="28"/>
            <w:szCs w:val="28"/>
          </w:rPr>
          <w:t>пунктами 1</w:t>
        </w:r>
      </w:hyperlink>
      <w:r w:rsidRPr="00CB4322">
        <w:rPr>
          <w:sz w:val="28"/>
          <w:szCs w:val="28"/>
        </w:rPr>
        <w:t>, 6, 7, 7.1, 8, 9, 10</w:t>
      </w:r>
      <w:hyperlink w:anchor="Par48" w:history="1"/>
      <w:r w:rsidRPr="00CB4322">
        <w:rPr>
          <w:sz w:val="28"/>
          <w:szCs w:val="28"/>
        </w:rPr>
        <w:t xml:space="preserve"> настоящего Порядка, определяется </w:t>
      </w:r>
      <w:r w:rsidRPr="00CB4322">
        <w:rPr>
          <w:sz w:val="28"/>
          <w:szCs w:val="28"/>
        </w:rPr>
        <w:lastRenderedPageBreak/>
        <w:t>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При этом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14. При определении размера годовой арендной платы в соответствии со ставками арендной платы в случаях, указанных в </w:t>
      </w:r>
      <w:hyperlink w:anchor="Par6" w:history="1">
        <w:r w:rsidRPr="00CB4322">
          <w:rPr>
            <w:sz w:val="28"/>
            <w:szCs w:val="28"/>
          </w:rPr>
          <w:t>пункте 2</w:t>
        </w:r>
      </w:hyperlink>
      <w:r w:rsidRPr="00CB4322">
        <w:rPr>
          <w:sz w:val="28"/>
          <w:szCs w:val="28"/>
        </w:rPr>
        <w:t>, настоящего Порядка, проводится ежегодная индексация арендной платы с учетом размера уровня инфляции,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В случае изменения кадастровой стоимости земельного участка индексация размера арендной платы </w:t>
      </w:r>
      <w:proofErr w:type="gramStart"/>
      <w:r w:rsidRPr="00CB4322">
        <w:rPr>
          <w:sz w:val="28"/>
          <w:szCs w:val="28"/>
        </w:rPr>
        <w:t>производится</w:t>
      </w:r>
      <w:proofErr w:type="gramEnd"/>
      <w:r w:rsidRPr="00CB4322">
        <w:rPr>
          <w:sz w:val="28"/>
          <w:szCs w:val="28"/>
        </w:rPr>
        <w:t xml:space="preserve">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15. При заключении договора аренды земельного участка, находящийся в муниципальной собственности муниципального образования «Крымское сельское поселение», необходимо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муниципальной собственности муниципального образования «Крымское сельское поселение».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В одностороннем порядке по требованию арендодателя размер годовой арендной платы за использование земельного участка, находящегося в муниципальной собственности муниципального образования «Крымское сельское поселение», изменяется: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hyperlink w:anchor="P223" w:tooltip="3. Арендная плата за земельный участок в случаях, предусмотренных пунктом 5 статьи 39.7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">
        <w:r w:rsidRPr="00FA7AF3">
          <w:rPr>
            <w:sz w:val="28"/>
            <w:szCs w:val="28"/>
          </w:rPr>
          <w:t>пунктами 3</w:t>
        </w:r>
      </w:hyperlink>
      <w:r w:rsidRPr="00FA7AF3">
        <w:rPr>
          <w:sz w:val="28"/>
          <w:szCs w:val="28"/>
        </w:rPr>
        <w:t xml:space="preserve">, 3.1, 3.2, </w:t>
      </w:r>
      <w:hyperlink w:anchor="P233" w:tooltip="5. В случае переоформления юридическими лицами права постоянного (бессрочного) пользования земельными участками, находящимися в государственной собственности Ростовской области, на право аренды размер арендной платы в отношении таких земельных участков устанав">
        <w:r w:rsidRPr="00FA7AF3">
          <w:rPr>
            <w:sz w:val="28"/>
            <w:szCs w:val="28"/>
          </w:rPr>
          <w:t>5</w:t>
        </w:r>
      </w:hyperlink>
      <w:r w:rsidRPr="00FA7AF3">
        <w:rPr>
          <w:sz w:val="28"/>
          <w:szCs w:val="28"/>
        </w:rPr>
        <w:t xml:space="preserve">, </w:t>
      </w:r>
      <w:hyperlink w:anchor="P247" w:tooltip="7.2. 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">
        <w:r w:rsidRPr="00FA7AF3">
          <w:rPr>
            <w:sz w:val="28"/>
            <w:szCs w:val="28"/>
          </w:rPr>
          <w:t>7</w:t>
        </w:r>
      </w:hyperlink>
      <w:r w:rsidRPr="00FA7AF3">
        <w:rPr>
          <w:sz w:val="28"/>
          <w:szCs w:val="28"/>
        </w:rPr>
        <w:t xml:space="preserve">.2, </w:t>
      </w:r>
      <w:hyperlink w:anchor="P271" w:tooltip="8.1. 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">
        <w:r w:rsidRPr="00FA7AF3">
          <w:rPr>
            <w:sz w:val="28"/>
            <w:szCs w:val="28"/>
          </w:rPr>
          <w:t>8</w:t>
        </w:r>
      </w:hyperlink>
      <w:r w:rsidRPr="00FA7AF3">
        <w:rPr>
          <w:sz w:val="28"/>
          <w:szCs w:val="28"/>
        </w:rPr>
        <w:t xml:space="preserve">.1, </w:t>
      </w:r>
      <w:hyperlink w:anchor="P296" w:tooltip="12. Размер арендной платы за использование земельного участка, находящегося в государственной собственности Ростовской области, предоставленного для целей жилищного строительства, в случае если по истечении 3 лет со дня предоставления в аренду земельного участ">
        <w:r w:rsidRPr="00FA7AF3">
          <w:rPr>
            <w:sz w:val="28"/>
            <w:szCs w:val="28"/>
          </w:rPr>
          <w:t>12</w:t>
        </w:r>
      </w:hyperlink>
      <w:r w:rsidRPr="00FA7AF3">
        <w:rPr>
          <w:sz w:val="28"/>
          <w:szCs w:val="28"/>
        </w:rPr>
        <w:t xml:space="preserve"> настоящего Порядка; 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в связи с изменением кадастровой стоимости земельного участка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ставок арендной платы;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значений и коэффициентов, используемых при расчете арендной платы;</w:t>
      </w:r>
    </w:p>
    <w:p w:rsidR="00FA7AF3" w:rsidRPr="00FA7AF3" w:rsidRDefault="00FA7AF3" w:rsidP="00FA7AF3">
      <w:pPr>
        <w:pStyle w:val="a6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7AF3">
        <w:rPr>
          <w:sz w:val="28"/>
          <w:szCs w:val="28"/>
        </w:rPr>
        <w:t>порядка определения размера арендной платы.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 xml:space="preserve">Арендная плата, рассчитанная в процентах от кадастровой стоимости земельного участка, находящегося в муниципальной собственности, подлежит </w:t>
      </w:r>
      <w:r w:rsidRPr="00CB4322">
        <w:rPr>
          <w:sz w:val="28"/>
          <w:szCs w:val="28"/>
        </w:rPr>
        <w:lastRenderedPageBreak/>
        <w:t xml:space="preserve">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участков. 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Размер ежегодной арендной платы, определенный по результатам рыночной стоимости в соответствии   с Федеральным законом   от 29.07.1998 № 135-ФЗ «Об оценочной деятельности в Российской Федерации» подлежит   изменению арендодателем в одностороннем порядке в пределах срока договора аренды земельного участка, находящегося в муниципальной собственности, путем   направления в адрес арендатора уведомления об изменении арендной паты.  Периодичность изменения   размера арендной платы устанавливается   не чаще 1 раз в год в 5 лет. При этом арендная плата подлежит перерасчёту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В случае изменения размера арендой ежегодной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16.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FA7AF3" w:rsidRPr="00CB4322" w:rsidRDefault="00FA7AF3" w:rsidP="00FA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4322">
        <w:rPr>
          <w:sz w:val="28"/>
          <w:szCs w:val="28"/>
        </w:rPr>
        <w:t>17. Арендная плата за использование земельных участков, находящихся в муниципальной собственности муниципального образования «Крымское сельское поселение», вносится равными долями ежемесячно, не позднее 20 числа отчетного месяца, в соответствии с условиями договора аренды земельного участка.</w:t>
      </w:r>
    </w:p>
    <w:p w:rsidR="00FA7AF3" w:rsidRPr="00CB4322" w:rsidRDefault="00FA7AF3" w:rsidP="00FA7A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AF3" w:rsidRPr="00CB4322" w:rsidRDefault="00FA7AF3" w:rsidP="00FA7A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AF3" w:rsidRPr="00CB4322" w:rsidRDefault="00FA7AF3" w:rsidP="00234C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A7AF3" w:rsidRPr="00CB4322" w:rsidSect="00CB432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DF8"/>
    <w:multiLevelType w:val="hybridMultilevel"/>
    <w:tmpl w:val="77B0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9AB"/>
    <w:multiLevelType w:val="hybridMultilevel"/>
    <w:tmpl w:val="E19E1A88"/>
    <w:lvl w:ilvl="0" w:tplc="C72C6C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893471"/>
    <w:multiLevelType w:val="hybridMultilevel"/>
    <w:tmpl w:val="103E65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605D3"/>
    <w:multiLevelType w:val="hybridMultilevel"/>
    <w:tmpl w:val="FA92536E"/>
    <w:lvl w:ilvl="0" w:tplc="C75E13B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A759FB"/>
    <w:multiLevelType w:val="hybridMultilevel"/>
    <w:tmpl w:val="64BE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C5D1C"/>
    <w:multiLevelType w:val="hybridMultilevel"/>
    <w:tmpl w:val="F8465686"/>
    <w:lvl w:ilvl="0" w:tplc="6DA0101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C34ECB"/>
    <w:multiLevelType w:val="hybridMultilevel"/>
    <w:tmpl w:val="EB5E09D0"/>
    <w:lvl w:ilvl="0" w:tplc="D16254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311CD"/>
    <w:multiLevelType w:val="hybridMultilevel"/>
    <w:tmpl w:val="A226F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7F18"/>
    <w:multiLevelType w:val="hybridMultilevel"/>
    <w:tmpl w:val="E8CC5CF0"/>
    <w:lvl w:ilvl="0" w:tplc="C72C6C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2FB6897"/>
    <w:multiLevelType w:val="hybridMultilevel"/>
    <w:tmpl w:val="CB02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2BAF"/>
    <w:multiLevelType w:val="hybridMultilevel"/>
    <w:tmpl w:val="2ECEE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B71A1"/>
    <w:multiLevelType w:val="hybridMultilevel"/>
    <w:tmpl w:val="ED601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8C69AB"/>
    <w:multiLevelType w:val="hybridMultilevel"/>
    <w:tmpl w:val="949CAF5E"/>
    <w:lvl w:ilvl="0" w:tplc="38048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03F8">
      <w:numFmt w:val="none"/>
      <w:lvlText w:val=""/>
      <w:lvlJc w:val="left"/>
      <w:pPr>
        <w:tabs>
          <w:tab w:val="num" w:pos="360"/>
        </w:tabs>
      </w:pPr>
    </w:lvl>
    <w:lvl w:ilvl="2" w:tplc="8DD48822">
      <w:numFmt w:val="none"/>
      <w:lvlText w:val=""/>
      <w:lvlJc w:val="left"/>
      <w:pPr>
        <w:tabs>
          <w:tab w:val="num" w:pos="360"/>
        </w:tabs>
      </w:pPr>
    </w:lvl>
    <w:lvl w:ilvl="3" w:tplc="F116A13C">
      <w:numFmt w:val="none"/>
      <w:lvlText w:val=""/>
      <w:lvlJc w:val="left"/>
      <w:pPr>
        <w:tabs>
          <w:tab w:val="num" w:pos="360"/>
        </w:tabs>
      </w:pPr>
    </w:lvl>
    <w:lvl w:ilvl="4" w:tplc="18E2F6D0">
      <w:numFmt w:val="none"/>
      <w:lvlText w:val=""/>
      <w:lvlJc w:val="left"/>
      <w:pPr>
        <w:tabs>
          <w:tab w:val="num" w:pos="360"/>
        </w:tabs>
      </w:pPr>
    </w:lvl>
    <w:lvl w:ilvl="5" w:tplc="51EE7D0C">
      <w:numFmt w:val="none"/>
      <w:lvlText w:val=""/>
      <w:lvlJc w:val="left"/>
      <w:pPr>
        <w:tabs>
          <w:tab w:val="num" w:pos="360"/>
        </w:tabs>
      </w:pPr>
    </w:lvl>
    <w:lvl w:ilvl="6" w:tplc="DB828C7C">
      <w:numFmt w:val="none"/>
      <w:lvlText w:val=""/>
      <w:lvlJc w:val="left"/>
      <w:pPr>
        <w:tabs>
          <w:tab w:val="num" w:pos="360"/>
        </w:tabs>
      </w:pPr>
    </w:lvl>
    <w:lvl w:ilvl="7" w:tplc="E480AA2E">
      <w:numFmt w:val="none"/>
      <w:lvlText w:val=""/>
      <w:lvlJc w:val="left"/>
      <w:pPr>
        <w:tabs>
          <w:tab w:val="num" w:pos="360"/>
        </w:tabs>
      </w:pPr>
    </w:lvl>
    <w:lvl w:ilvl="8" w:tplc="54FE05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40"/>
    <w:rsid w:val="0001432E"/>
    <w:rsid w:val="00071C6B"/>
    <w:rsid w:val="00081490"/>
    <w:rsid w:val="0008622C"/>
    <w:rsid w:val="00094311"/>
    <w:rsid w:val="000A32EA"/>
    <w:rsid w:val="000B63C3"/>
    <w:rsid w:val="000C2E9C"/>
    <w:rsid w:val="000D67AA"/>
    <w:rsid w:val="000E6751"/>
    <w:rsid w:val="000F174E"/>
    <w:rsid w:val="00110031"/>
    <w:rsid w:val="00114DA1"/>
    <w:rsid w:val="001165B0"/>
    <w:rsid w:val="00124AD2"/>
    <w:rsid w:val="001A5009"/>
    <w:rsid w:val="001C0101"/>
    <w:rsid w:val="001F083D"/>
    <w:rsid w:val="001F30BB"/>
    <w:rsid w:val="002032F6"/>
    <w:rsid w:val="00210F2D"/>
    <w:rsid w:val="00213AC6"/>
    <w:rsid w:val="00220936"/>
    <w:rsid w:val="00233CD9"/>
    <w:rsid w:val="00234CA7"/>
    <w:rsid w:val="0024327E"/>
    <w:rsid w:val="002474FD"/>
    <w:rsid w:val="00251C5B"/>
    <w:rsid w:val="00260521"/>
    <w:rsid w:val="00261CF3"/>
    <w:rsid w:val="00264BFA"/>
    <w:rsid w:val="00277945"/>
    <w:rsid w:val="0028453A"/>
    <w:rsid w:val="00290CF8"/>
    <w:rsid w:val="0029281C"/>
    <w:rsid w:val="002B0F15"/>
    <w:rsid w:val="002B41D8"/>
    <w:rsid w:val="002D1156"/>
    <w:rsid w:val="002E6911"/>
    <w:rsid w:val="002E69ED"/>
    <w:rsid w:val="002F63F2"/>
    <w:rsid w:val="003057C8"/>
    <w:rsid w:val="00321235"/>
    <w:rsid w:val="00341173"/>
    <w:rsid w:val="00355171"/>
    <w:rsid w:val="003661F7"/>
    <w:rsid w:val="003763D3"/>
    <w:rsid w:val="00391A74"/>
    <w:rsid w:val="00392D5C"/>
    <w:rsid w:val="00394F4F"/>
    <w:rsid w:val="00394FBE"/>
    <w:rsid w:val="003B1B6C"/>
    <w:rsid w:val="003B57BA"/>
    <w:rsid w:val="003D3EF8"/>
    <w:rsid w:val="003F0B80"/>
    <w:rsid w:val="00400C16"/>
    <w:rsid w:val="004243A6"/>
    <w:rsid w:val="00427945"/>
    <w:rsid w:val="00434481"/>
    <w:rsid w:val="004414FF"/>
    <w:rsid w:val="00447F56"/>
    <w:rsid w:val="00462C42"/>
    <w:rsid w:val="00490CEB"/>
    <w:rsid w:val="00491B6D"/>
    <w:rsid w:val="004B2592"/>
    <w:rsid w:val="004B40FA"/>
    <w:rsid w:val="004C09D1"/>
    <w:rsid w:val="004C4246"/>
    <w:rsid w:val="004F1D40"/>
    <w:rsid w:val="00502919"/>
    <w:rsid w:val="00515118"/>
    <w:rsid w:val="0055073E"/>
    <w:rsid w:val="0056189A"/>
    <w:rsid w:val="00572099"/>
    <w:rsid w:val="00575022"/>
    <w:rsid w:val="00576C4D"/>
    <w:rsid w:val="0059526C"/>
    <w:rsid w:val="00596DCF"/>
    <w:rsid w:val="0059791D"/>
    <w:rsid w:val="005A6516"/>
    <w:rsid w:val="005B2C25"/>
    <w:rsid w:val="005B55A9"/>
    <w:rsid w:val="005E2BBC"/>
    <w:rsid w:val="005F0198"/>
    <w:rsid w:val="005F64B8"/>
    <w:rsid w:val="005F767E"/>
    <w:rsid w:val="00601BA3"/>
    <w:rsid w:val="0061463A"/>
    <w:rsid w:val="00615FC4"/>
    <w:rsid w:val="006342BA"/>
    <w:rsid w:val="00634FE6"/>
    <w:rsid w:val="0064405F"/>
    <w:rsid w:val="00646245"/>
    <w:rsid w:val="006517A8"/>
    <w:rsid w:val="0065194E"/>
    <w:rsid w:val="006A345F"/>
    <w:rsid w:val="006B0720"/>
    <w:rsid w:val="006B2F86"/>
    <w:rsid w:val="006B48C7"/>
    <w:rsid w:val="006C665C"/>
    <w:rsid w:val="006D2701"/>
    <w:rsid w:val="006D55F3"/>
    <w:rsid w:val="006D7F12"/>
    <w:rsid w:val="007160EB"/>
    <w:rsid w:val="00721DC9"/>
    <w:rsid w:val="007702B2"/>
    <w:rsid w:val="0077566B"/>
    <w:rsid w:val="00787B68"/>
    <w:rsid w:val="007B3C4A"/>
    <w:rsid w:val="007E1425"/>
    <w:rsid w:val="007E5F84"/>
    <w:rsid w:val="007F2C91"/>
    <w:rsid w:val="00805246"/>
    <w:rsid w:val="008209B7"/>
    <w:rsid w:val="00821E3A"/>
    <w:rsid w:val="00831B4C"/>
    <w:rsid w:val="008331C5"/>
    <w:rsid w:val="00833883"/>
    <w:rsid w:val="008618D2"/>
    <w:rsid w:val="00870A83"/>
    <w:rsid w:val="00873747"/>
    <w:rsid w:val="00884EB9"/>
    <w:rsid w:val="008A1AB3"/>
    <w:rsid w:val="008B29BC"/>
    <w:rsid w:val="008E4E8F"/>
    <w:rsid w:val="008F05B4"/>
    <w:rsid w:val="008F06FF"/>
    <w:rsid w:val="008F1B99"/>
    <w:rsid w:val="008F4DAA"/>
    <w:rsid w:val="00905386"/>
    <w:rsid w:val="0090709D"/>
    <w:rsid w:val="0091077B"/>
    <w:rsid w:val="0092159B"/>
    <w:rsid w:val="00931033"/>
    <w:rsid w:val="009507B2"/>
    <w:rsid w:val="009643BB"/>
    <w:rsid w:val="00966E6F"/>
    <w:rsid w:val="00974DE9"/>
    <w:rsid w:val="00993A00"/>
    <w:rsid w:val="009B5531"/>
    <w:rsid w:val="009D417B"/>
    <w:rsid w:val="009D51A8"/>
    <w:rsid w:val="009D65A0"/>
    <w:rsid w:val="009D6E8C"/>
    <w:rsid w:val="009E1DE1"/>
    <w:rsid w:val="009E5D85"/>
    <w:rsid w:val="009F7231"/>
    <w:rsid w:val="00A11A90"/>
    <w:rsid w:val="00A142B2"/>
    <w:rsid w:val="00A25291"/>
    <w:rsid w:val="00A33A02"/>
    <w:rsid w:val="00A64897"/>
    <w:rsid w:val="00A667F5"/>
    <w:rsid w:val="00A72634"/>
    <w:rsid w:val="00A75160"/>
    <w:rsid w:val="00A86362"/>
    <w:rsid w:val="00A87594"/>
    <w:rsid w:val="00AB6F2F"/>
    <w:rsid w:val="00AC3BB4"/>
    <w:rsid w:val="00AE1791"/>
    <w:rsid w:val="00AE1FE1"/>
    <w:rsid w:val="00AE5307"/>
    <w:rsid w:val="00AF1837"/>
    <w:rsid w:val="00B35838"/>
    <w:rsid w:val="00B36341"/>
    <w:rsid w:val="00B50FF0"/>
    <w:rsid w:val="00B7407F"/>
    <w:rsid w:val="00B77162"/>
    <w:rsid w:val="00B8410E"/>
    <w:rsid w:val="00B87F60"/>
    <w:rsid w:val="00BB176D"/>
    <w:rsid w:val="00BE1ED2"/>
    <w:rsid w:val="00BF34B0"/>
    <w:rsid w:val="00C1160A"/>
    <w:rsid w:val="00C31141"/>
    <w:rsid w:val="00C334E4"/>
    <w:rsid w:val="00C41362"/>
    <w:rsid w:val="00C6442B"/>
    <w:rsid w:val="00C760AC"/>
    <w:rsid w:val="00CA056D"/>
    <w:rsid w:val="00CB2DA5"/>
    <w:rsid w:val="00CB4322"/>
    <w:rsid w:val="00CC1F53"/>
    <w:rsid w:val="00CE7AB4"/>
    <w:rsid w:val="00CF0B2B"/>
    <w:rsid w:val="00D200F5"/>
    <w:rsid w:val="00D21686"/>
    <w:rsid w:val="00D33846"/>
    <w:rsid w:val="00D565A0"/>
    <w:rsid w:val="00D577D9"/>
    <w:rsid w:val="00D6299B"/>
    <w:rsid w:val="00D83C2D"/>
    <w:rsid w:val="00D85A2E"/>
    <w:rsid w:val="00D945D7"/>
    <w:rsid w:val="00D95B89"/>
    <w:rsid w:val="00DA07AD"/>
    <w:rsid w:val="00DA7242"/>
    <w:rsid w:val="00DB3495"/>
    <w:rsid w:val="00DB38CF"/>
    <w:rsid w:val="00DD7628"/>
    <w:rsid w:val="00DE53A3"/>
    <w:rsid w:val="00E10256"/>
    <w:rsid w:val="00E208D8"/>
    <w:rsid w:val="00E2541A"/>
    <w:rsid w:val="00E25750"/>
    <w:rsid w:val="00E268B7"/>
    <w:rsid w:val="00E31609"/>
    <w:rsid w:val="00E50F15"/>
    <w:rsid w:val="00E55BCB"/>
    <w:rsid w:val="00E61B3F"/>
    <w:rsid w:val="00E67399"/>
    <w:rsid w:val="00EA7F56"/>
    <w:rsid w:val="00EF7DE4"/>
    <w:rsid w:val="00F071CE"/>
    <w:rsid w:val="00F1250A"/>
    <w:rsid w:val="00F158D2"/>
    <w:rsid w:val="00F17FCF"/>
    <w:rsid w:val="00F3512D"/>
    <w:rsid w:val="00F73792"/>
    <w:rsid w:val="00F8472D"/>
    <w:rsid w:val="00F8491F"/>
    <w:rsid w:val="00F95BD6"/>
    <w:rsid w:val="00FA7AF3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6B242-98CE-4709-B77E-118E11C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2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B1B6C"/>
    <w:pPr>
      <w:keepNext/>
      <w:pageBreakBefore/>
      <w:autoSpaceDE w:val="0"/>
      <w:autoSpaceDN w:val="0"/>
      <w:adjustRightInd w:val="0"/>
      <w:ind w:left="6237"/>
      <w:jc w:val="center"/>
      <w:outlineLvl w:val="5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1D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F1D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B1B6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873747"/>
    <w:rPr>
      <w:sz w:val="28"/>
      <w:szCs w:val="20"/>
    </w:rPr>
  </w:style>
  <w:style w:type="paragraph" w:customStyle="1" w:styleId="xl42">
    <w:name w:val="xl42"/>
    <w:basedOn w:val="a"/>
    <w:rsid w:val="00873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ConsNonformat">
    <w:name w:val="ConsNonformat"/>
    <w:rsid w:val="001C0101"/>
    <w:pPr>
      <w:widowControl w:val="0"/>
    </w:pPr>
    <w:rPr>
      <w:rFonts w:ascii="Courier New" w:hAnsi="Courier New"/>
      <w:snapToGrid w:val="0"/>
    </w:rPr>
  </w:style>
  <w:style w:type="paragraph" w:styleId="a5">
    <w:name w:val="Balloon Text"/>
    <w:basedOn w:val="a"/>
    <w:semiHidden/>
    <w:rsid w:val="001C01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52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391A74"/>
    <w:pPr>
      <w:ind w:left="708"/>
    </w:pPr>
  </w:style>
  <w:style w:type="character" w:styleId="a7">
    <w:name w:val="Hyperlink"/>
    <w:uiPriority w:val="99"/>
    <w:unhideWhenUsed/>
    <w:rsid w:val="006B4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24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2E19DC840287DEE78D945197E1008E294E9F7068D1953B925370A83y964K" TargetMode="External"/><Relationship Id="rId13" Type="http://schemas.openxmlformats.org/officeDocument/2006/relationships/hyperlink" Target="consultantplus://offline/ref=6DD005880D71B24DD772442E9E6A06D964646A429E4FD88750C716C3F0kCa1O" TargetMode="External"/><Relationship Id="rId18" Type="http://schemas.openxmlformats.org/officeDocument/2006/relationships/hyperlink" Target="https://login.consultant.ru/link/?req=doc&amp;base=LAW&amp;n=422254&amp;dst=503&amp;field=134&amp;date=08.09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6&amp;n=123296&amp;dst=100090&amp;field=134&amp;date=08.09.2022" TargetMode="External"/><Relationship Id="rId7" Type="http://schemas.openxmlformats.org/officeDocument/2006/relationships/hyperlink" Target="consultantplus://offline/ref=4AD2E19DC840287DEE78C7480F124F0DE598B7FF03841100E57A6C57D49D8D911176BF6D10E25FA7B4539FyA67K" TargetMode="External"/><Relationship Id="rId12" Type="http://schemas.openxmlformats.org/officeDocument/2006/relationships/hyperlink" Target="consultantplus://offline/ref=6DD005880D71B24DD772442E9E6A06D964646A429E4FD88750C716C3F0C16842A1B96D8AECk0a7O" TargetMode="External"/><Relationship Id="rId17" Type="http://schemas.openxmlformats.org/officeDocument/2006/relationships/hyperlink" Target="https://login.consultant.ru/link/?req=doc&amp;base=LAW&amp;n=422254&amp;dst=500&amp;field=134&amp;date=08.09.20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2254&amp;dst=1581&amp;field=134&amp;date=08.09.2022" TargetMode="External"/><Relationship Id="rId20" Type="http://schemas.openxmlformats.org/officeDocument/2006/relationships/hyperlink" Target="https://login.consultant.ru/link/?req=doc&amp;base=LAW&amp;n=407208&amp;date=08.09.2022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928D8EF98FE902C150020C25C858126D45B4909FEEC56A63B993979414342763A31C1CBCCC0EMDIFL" TargetMode="External"/><Relationship Id="rId11" Type="http://schemas.openxmlformats.org/officeDocument/2006/relationships/hyperlink" Target="consultantplus://offline/ref=6DD005880D71B24DD772442E9E6A06D964646A429E4FD88750C716C3F0C16842A1B96D8AECk0a6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6928D8EF98FE902C150020C25C858126546B79499E198606BE09F95931B6B3064EA101FMBI9L" TargetMode="External"/><Relationship Id="rId15" Type="http://schemas.openxmlformats.org/officeDocument/2006/relationships/hyperlink" Target="consultantplus://offline/ref=6DD005880D71B24DD772442E9E6A06D964646A429E4FD88750C716C3F0C16842A1B96D8BE9k0a6O" TargetMode="External"/><Relationship Id="rId23" Type="http://schemas.openxmlformats.org/officeDocument/2006/relationships/hyperlink" Target="https://login.consultant.ru/link/?req=doc&amp;base=RLAW186&amp;n=123296&amp;dst=100089&amp;field=134&amp;date=08.09.2022" TargetMode="External"/><Relationship Id="rId10" Type="http://schemas.openxmlformats.org/officeDocument/2006/relationships/hyperlink" Target="consultantplus://offline/ref=6DD005880D71B24DD772442E9E6A06D964646C459D4ED88750C716C3F0kCa1O" TargetMode="External"/><Relationship Id="rId19" Type="http://schemas.openxmlformats.org/officeDocument/2006/relationships/hyperlink" Target="https://login.consultant.ru/link/?req=doc&amp;base=LAW&amp;n=407208&amp;date=08.09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D005880D71B24DD772442E9E6A06D964666B459C4DD88750C716C3F0kCa1O" TargetMode="External"/><Relationship Id="rId14" Type="http://schemas.openxmlformats.org/officeDocument/2006/relationships/hyperlink" Target="https://login.consultant.ru/link/?req=doc&amp;base=LAW&amp;n=503685&amp;date=22.05.2025" TargetMode="External"/><Relationship Id="rId22" Type="http://schemas.openxmlformats.org/officeDocument/2006/relationships/hyperlink" Target="consultantplus://offline/ref=6DD005880D71B24DD772442E9E6A06D964646A429E4BD88750C716C3F0kCa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31244</CharactersWithSpaces>
  <SharedDoc>false</SharedDoc>
  <HLinks>
    <vt:vector size="162" baseType="variant">
      <vt:variant>
        <vt:i4>262217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196679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P271</vt:lpwstr>
      </vt:variant>
      <vt:variant>
        <vt:i4>327748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65603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65602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5373974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https://login.consultant.ru/link/?req=doc&amp;base=RLAW186&amp;n=123296&amp;dst=100089&amp;field=134&amp;date=08.09.2022</vt:lpwstr>
      </vt:variant>
      <vt:variant>
        <vt:lpwstr/>
      </vt:variant>
      <vt:variant>
        <vt:i4>1376351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consultantplus://offline/ref=6DD005880D71B24DD772442E9E6A06D964646A429E4BD88750C716C3F0kCa1O</vt:lpwstr>
      </vt:variant>
      <vt:variant>
        <vt:lpwstr/>
      </vt:variant>
      <vt:variant>
        <vt:i4>5963799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https://login.consultant.ru/link/?req=doc&amp;base=RLAW186&amp;n=123296&amp;dst=100090&amp;field=134&amp;date=08.09.2022</vt:lpwstr>
      </vt:variant>
      <vt:variant>
        <vt:lpwstr/>
      </vt:variant>
      <vt:variant>
        <vt:i4>6946914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https://login.consultant.ru/link/?req=doc&amp;base=LAW&amp;n=407208&amp;date=08.09.2022</vt:lpwstr>
      </vt:variant>
      <vt:variant>
        <vt:lpwstr/>
      </vt:variant>
      <vt:variant>
        <vt:i4>6946914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https://login.consultant.ru/link/?req=doc&amp;base=LAW&amp;n=407208&amp;date=08.09.2022</vt:lpwstr>
      </vt:variant>
      <vt:variant>
        <vt:lpwstr/>
      </vt:variant>
      <vt:variant>
        <vt:i4>2031640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https://login.consultant.ru/link/?req=doc&amp;base=LAW&amp;n=422254&amp;dst=503&amp;field=134&amp;date=08.09.2022</vt:lpwstr>
      </vt:variant>
      <vt:variant>
        <vt:lpwstr/>
      </vt:variant>
      <vt:variant>
        <vt:i4>2031643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https://login.consultant.ru/link/?req=doc&amp;base=LAW&amp;n=422254&amp;dst=500&amp;field=134&amp;date=08.09.2022</vt:lpwstr>
      </vt:variant>
      <vt:variant>
        <vt:lpwstr/>
      </vt:variant>
      <vt:variant>
        <vt:i4>6815846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https://login.consultant.ru/link/?req=doc&amp;base=LAW&amp;n=422254&amp;dst=1581&amp;field=134&amp;date=08.09.2022</vt:lpwstr>
      </vt:variant>
      <vt:variant>
        <vt:lpwstr/>
      </vt:variant>
      <vt:variant>
        <vt:i4>1835011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consultantplus://offline/ref=6DD005880D71B24DD772442E9E6A06D964646A429E4FD88750C716C3F0C16842A1B96D8BE9k0a6O</vt:lpwstr>
      </vt:variant>
      <vt:variant>
        <vt:lpwstr/>
      </vt:variant>
      <vt:variant>
        <vt:i4>6881377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https://login.consultant.ru/link/?req=doc&amp;base=LAW&amp;n=503685&amp;date=22.05.2025</vt:lpwstr>
      </vt:variant>
      <vt:variant>
        <vt:lpwstr/>
      </vt:variant>
      <vt:variant>
        <vt:i4>1376347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consultantplus://offline/ref=6DD005880D71B24DD772442E9E6A06D964646A429E4FD88750C716C3F0kCa1O</vt:lpwstr>
      </vt:variant>
      <vt:variant>
        <vt:lpwstr/>
      </vt:variant>
      <vt:variant>
        <vt:i4>1835099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consultantplus://offline/ref=6DD005880D71B24DD772442E9E6A06D964646A429E4FD88750C716C3F0C16842A1B96D8AECk0a7O</vt:lpwstr>
      </vt:variant>
      <vt:variant>
        <vt:lpwstr/>
      </vt:variant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consultantplus://offline/ref=6DD005880D71B24DD772442E9E6A06D964646A429E4FD88750C716C3F0C16842A1B96D8AECk0a6O</vt:lpwstr>
      </vt:variant>
      <vt:variant>
        <vt:lpwstr/>
      </vt:variant>
      <vt:variant>
        <vt:i4>1376348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consultantplus://offline/ref=6DD005880D71B24DD772442E9E6A06D964646C459D4ED88750C716C3F0kCa1O</vt:lpwstr>
      </vt:variant>
      <vt:variant>
        <vt:lpwstr/>
      </vt:variant>
      <vt:variant>
        <vt:i4>1376345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consultantplus://offline/ref=6DD005880D71B24DD772442E9E6A06D964666B459C4DD88750C716C3F0kCa1O</vt:lpwstr>
      </vt:variant>
      <vt:variant>
        <vt:lpwstr/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consultantplus://offline/ref=4AD2E19DC840287DEE78D945197E1008E294E9F7068D1953B925370A83y964K</vt:lpwstr>
      </vt:variant>
      <vt:variant>
        <vt:lpwstr/>
      </vt:variant>
      <vt:variant>
        <vt:i4>6160393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consultantplus://offline/ref=4AD2E19DC840287DEE78C7480F124F0DE598B7FF03841100E57A6C57D49D8D911176BF6D10E25FA7B4539FyA67K</vt:lpwstr>
      </vt:variant>
      <vt:variant>
        <vt:lpwstr/>
      </vt:variant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consultantplus://offline/ref=56928D8EF98FE902C150020C25C858126D45B4909FEEC56A63B993979414342763A31C1CBCCC0EMDIFL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consultantplus://offline/ref=56928D8EF98FE902C150020C25C858126546B79499E198606BE09F95931B6B3064EA101FMBI9L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СЕРГЕЙ</dc:creator>
  <cp:keywords/>
  <cp:lastModifiedBy>Пользователь Windows</cp:lastModifiedBy>
  <cp:revision>7</cp:revision>
  <cp:lastPrinted>2025-06-20T08:19:00Z</cp:lastPrinted>
  <dcterms:created xsi:type="dcterms:W3CDTF">2025-06-05T12:41:00Z</dcterms:created>
  <dcterms:modified xsi:type="dcterms:W3CDTF">2026-04-13T11:47:00Z</dcterms:modified>
</cp:coreProperties>
</file>